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Treść"/>
        <w:rPr>
          <w:rFonts w:ascii="Times New Roman" w:cs="Times New Roman" w:hAnsi="Times New Roman" w:eastAsia="Times New Roman"/>
          <w:b w:val="1"/>
          <w:bCs w:val="1"/>
          <w:sz w:val="20"/>
          <w:szCs w:val="20"/>
        </w:rPr>
      </w:pPr>
      <w:r>
        <w:rPr>
          <w:rFonts w:ascii="Times New Roman" w:hAnsi="Times New Roman"/>
          <w:b w:val="1"/>
          <w:bCs w:val="1"/>
          <w:sz w:val="20"/>
          <w:szCs w:val="20"/>
          <w:rtl w:val="0"/>
          <w:lang w:val="en-US"/>
        </w:rPr>
        <w:t>Information Clause for Postgraduate Students</w:t>
      </w:r>
    </w:p>
    <w:p>
      <w:pPr>
        <w:pStyle w:val="Treść"/>
        <w:rPr>
          <w:rFonts w:ascii="Times New Roman" w:cs="Times New Roman" w:hAnsi="Times New Roman" w:eastAsia="Times New Roman"/>
          <w:sz w:val="20"/>
          <w:szCs w:val="20"/>
        </w:rPr>
      </w:pPr>
    </w:p>
    <w:p>
      <w:pPr>
        <w:pStyle w:val="Treść"/>
        <w:rPr>
          <w:rFonts w:ascii="Times New Roman" w:cs="Times New Roman" w:hAnsi="Times New Roman" w:eastAsia="Times New Roman"/>
          <w:sz w:val="20"/>
          <w:szCs w:val="20"/>
        </w:rPr>
      </w:pPr>
      <w:r>
        <w:rPr>
          <w:rFonts w:ascii="Times New Roman" w:hAnsi="Times New Roman"/>
          <w:sz w:val="20"/>
          <w:szCs w:val="20"/>
          <w:rtl w:val="0"/>
          <w:lang w:val="en-US"/>
        </w:rPr>
        <w:t xml:space="preserve">In accordance with Article 13(1) and (2) and Article 14(1) and (2) of Regulation (EU) 2016/679 of the European Parliament and of the </w:t>
      </w:r>
      <w:r>
        <w:rPr>
          <w:rFonts w:ascii="Times New Roman" w:hAnsi="Times New Roman"/>
          <w:sz w:val="20"/>
          <w:szCs w:val="20"/>
          <w:rtl w:val="0"/>
        </w:rPr>
        <w:t xml:space="preserve">EU </w:t>
      </w:r>
      <w:r>
        <w:rPr>
          <w:rFonts w:ascii="Times New Roman" w:hAnsi="Times New Roman"/>
          <w:sz w:val="20"/>
          <w:szCs w:val="20"/>
          <w:rtl w:val="0"/>
          <w:lang w:val="en-US"/>
        </w:rPr>
        <w:t>Council of 27 April 2016 on the protection of natural persons with regard to the processing of personal data and on the free movement of such data, and repealing Directive 95/46/EC (GDPR), I hereby inform you that:</w:t>
      </w:r>
    </w:p>
    <w:p>
      <w:pPr>
        <w:pStyle w:val="Treść"/>
        <w:rPr>
          <w:rFonts w:ascii="Times New Roman" w:cs="Times New Roman" w:hAnsi="Times New Roman" w:eastAsia="Times New Roman"/>
          <w:sz w:val="20"/>
          <w:szCs w:val="20"/>
        </w:rPr>
      </w:pPr>
    </w:p>
    <w:p>
      <w:pPr>
        <w:pStyle w:val="Treść"/>
        <w:numPr>
          <w:ilvl w:val="0"/>
          <w:numId w:val="1"/>
        </w:numPr>
        <w:rPr>
          <w:rFonts w:ascii="Times New Roman" w:hAnsi="Times New Roman"/>
          <w:sz w:val="20"/>
          <w:szCs w:val="20"/>
          <w:lang w:val="en-US"/>
        </w:rPr>
      </w:pPr>
      <w:r>
        <w:rPr>
          <w:rFonts w:ascii="Times New Roman" w:hAnsi="Times New Roman"/>
          <w:sz w:val="20"/>
          <w:szCs w:val="20"/>
          <w:rtl w:val="0"/>
          <w:lang w:val="en-US"/>
        </w:rPr>
        <w:t>The Data Controller is the University of Zielona G</w:t>
      </w:r>
      <w:r>
        <w:rPr>
          <w:rFonts w:ascii="Times New Roman" w:hAnsi="Times New Roman" w:hint="default"/>
          <w:sz w:val="20"/>
          <w:szCs w:val="20"/>
          <w:rtl w:val="0"/>
          <w:lang w:val="es-ES_tradnl"/>
        </w:rPr>
        <w:t>ó</w:t>
      </w:r>
      <w:r>
        <w:rPr>
          <w:rFonts w:ascii="Times New Roman" w:hAnsi="Times New Roman"/>
          <w:sz w:val="20"/>
          <w:szCs w:val="20"/>
          <w:rtl w:val="0"/>
        </w:rPr>
        <w:t>ra, 65-417 Zielona G</w:t>
      </w:r>
      <w:r>
        <w:rPr>
          <w:rFonts w:ascii="Times New Roman" w:hAnsi="Times New Roman" w:hint="default"/>
          <w:sz w:val="20"/>
          <w:szCs w:val="20"/>
          <w:rtl w:val="0"/>
          <w:lang w:val="es-ES_tradnl"/>
        </w:rPr>
        <w:t>ó</w:t>
      </w:r>
      <w:r>
        <w:rPr>
          <w:rFonts w:ascii="Times New Roman" w:hAnsi="Times New Roman"/>
          <w:sz w:val="20"/>
          <w:szCs w:val="20"/>
          <w:rtl w:val="0"/>
        </w:rPr>
        <w:t>ra, ul. Licealna 9; REGON: 977924147; Tel.: +48 68 328 2000, Fax: +48 68 327 0735; www.uz.zgora.pl.</w:t>
      </w:r>
    </w:p>
    <w:p>
      <w:pPr>
        <w:pStyle w:val="Treść"/>
        <w:numPr>
          <w:ilvl w:val="0"/>
          <w:numId w:val="1"/>
        </w:numPr>
        <w:rPr>
          <w:rFonts w:ascii="Times New Roman" w:hAnsi="Times New Roman"/>
          <w:sz w:val="20"/>
          <w:szCs w:val="20"/>
          <w:lang w:val="en-US"/>
        </w:rPr>
      </w:pPr>
      <w:r>
        <w:rPr>
          <w:rFonts w:ascii="Times New Roman" w:hAnsi="Times New Roman"/>
          <w:sz w:val="20"/>
          <w:szCs w:val="20"/>
          <w:rtl w:val="0"/>
          <w:lang w:val="en-US"/>
        </w:rPr>
        <w:t>The Controller has appointed a Data Protection Officer (DPO), who can be contacted regarding personal data protection matters via email: IOD@adm.uz.zgora.pl or by phone: +48 603 474 724.</w:t>
      </w:r>
    </w:p>
    <w:p>
      <w:pPr>
        <w:pStyle w:val="Treść"/>
        <w:numPr>
          <w:ilvl w:val="0"/>
          <w:numId w:val="1"/>
        </w:numPr>
        <w:rPr>
          <w:rFonts w:ascii="Times New Roman" w:hAnsi="Times New Roman"/>
          <w:sz w:val="20"/>
          <w:szCs w:val="20"/>
          <w:lang w:val="en-US"/>
        </w:rPr>
      </w:pPr>
      <w:r>
        <w:rPr>
          <w:rFonts w:ascii="Times New Roman" w:hAnsi="Times New Roman"/>
          <w:sz w:val="20"/>
          <w:szCs w:val="20"/>
          <w:rtl w:val="0"/>
          <w:lang w:val="en-US"/>
        </w:rPr>
        <w:t>Your personal data will be processed for the purpose of conducting the admission procedure for postgraduate studies at the University of Zielona G</w:t>
      </w:r>
      <w:r>
        <w:rPr>
          <w:rFonts w:ascii="Times New Roman" w:hAnsi="Times New Roman" w:hint="default"/>
          <w:sz w:val="20"/>
          <w:szCs w:val="20"/>
          <w:rtl w:val="0"/>
          <w:lang w:val="es-ES_tradnl"/>
        </w:rPr>
        <w:t>ó</w:t>
      </w:r>
      <w:r>
        <w:rPr>
          <w:rFonts w:ascii="Times New Roman" w:hAnsi="Times New Roman"/>
          <w:sz w:val="20"/>
          <w:szCs w:val="20"/>
          <w:rtl w:val="0"/>
          <w:lang w:val="en-US"/>
        </w:rPr>
        <w:t>ra, and if admitted, for educational and organi</w:t>
      </w:r>
      <w:r>
        <w:rPr>
          <w:rFonts w:ascii="Times New Roman" w:hAnsi="Times New Roman"/>
          <w:sz w:val="20"/>
          <w:szCs w:val="20"/>
          <w:rtl w:val="0"/>
        </w:rPr>
        <w:t>s</w:t>
      </w:r>
      <w:r>
        <w:rPr>
          <w:rFonts w:ascii="Times New Roman" w:hAnsi="Times New Roman"/>
          <w:sz w:val="20"/>
          <w:szCs w:val="20"/>
          <w:rtl w:val="0"/>
          <w:lang w:val="en-US"/>
        </w:rPr>
        <w:t>ational purposes necessary for the proper execution and documentation of the educational process, including statutory, archival, and statistical purposes.</w:t>
      </w:r>
    </w:p>
    <w:p>
      <w:pPr>
        <w:pStyle w:val="Treść"/>
        <w:numPr>
          <w:ilvl w:val="0"/>
          <w:numId w:val="1"/>
        </w:numPr>
        <w:rPr>
          <w:rFonts w:ascii="Times New Roman" w:hAnsi="Times New Roman"/>
          <w:sz w:val="20"/>
          <w:szCs w:val="20"/>
          <w:lang w:val="en-US"/>
        </w:rPr>
      </w:pPr>
      <w:r>
        <w:rPr>
          <w:rFonts w:ascii="Times New Roman" w:hAnsi="Times New Roman"/>
          <w:sz w:val="20"/>
          <w:szCs w:val="20"/>
          <w:rtl w:val="0"/>
          <w:lang w:val="en-US"/>
        </w:rPr>
        <w:t xml:space="preserve">The legal basis for processing your personal data is </w:t>
      </w:r>
      <w:r>
        <w:rPr>
          <w:rFonts w:ascii="Times New Roman" w:hAnsi="Times New Roman"/>
          <w:sz w:val="20"/>
          <w:szCs w:val="20"/>
          <w:rtl w:val="0"/>
        </w:rPr>
        <w:t xml:space="preserve">provided by </w:t>
      </w:r>
      <w:r>
        <w:rPr>
          <w:rFonts w:ascii="Times New Roman" w:hAnsi="Times New Roman"/>
          <w:sz w:val="20"/>
          <w:szCs w:val="20"/>
          <w:rtl w:val="0"/>
          <w:lang w:val="en-US"/>
        </w:rPr>
        <w:t>the Act on Higher Education (Journal of Laws 2023, item 742, as amended) in connection with Article 6(1)(b) and (c) of the GDPR. Other data provided by you, such as phone number, email address, or image, will be processed based on your consent, in accordance with Article 6(1)(a) of the GDPR.</w:t>
      </w:r>
    </w:p>
    <w:p>
      <w:pPr>
        <w:pStyle w:val="Treść"/>
        <w:numPr>
          <w:ilvl w:val="0"/>
          <w:numId w:val="1"/>
        </w:numPr>
        <w:rPr>
          <w:rFonts w:ascii="Times New Roman" w:hAnsi="Times New Roman"/>
          <w:sz w:val="20"/>
          <w:szCs w:val="20"/>
          <w:lang w:val="en-US"/>
        </w:rPr>
      </w:pPr>
      <w:r>
        <w:rPr>
          <w:rFonts w:ascii="Times New Roman" w:hAnsi="Times New Roman"/>
          <w:sz w:val="20"/>
          <w:szCs w:val="20"/>
          <w:rtl w:val="0"/>
          <w:lang w:val="en-US"/>
        </w:rPr>
        <w:t>Providing your personal data is necessary to initiate and conduct the admission procedure for postgraduate studies at the University of Zielona G</w:t>
      </w:r>
      <w:r>
        <w:rPr>
          <w:rFonts w:ascii="Times New Roman" w:hAnsi="Times New Roman" w:hint="default"/>
          <w:sz w:val="20"/>
          <w:szCs w:val="20"/>
          <w:rtl w:val="0"/>
          <w:lang w:val="es-ES_tradnl"/>
        </w:rPr>
        <w:t>ó</w:t>
      </w:r>
      <w:r>
        <w:rPr>
          <w:rFonts w:ascii="Times New Roman" w:hAnsi="Times New Roman"/>
          <w:sz w:val="20"/>
          <w:szCs w:val="20"/>
          <w:rtl w:val="0"/>
          <w:lang w:val="it-IT"/>
        </w:rPr>
        <w:t xml:space="preserve">ra. </w:t>
      </w:r>
    </w:p>
    <w:p>
      <w:pPr>
        <w:pStyle w:val="Treść"/>
        <w:numPr>
          <w:ilvl w:val="0"/>
          <w:numId w:val="1"/>
        </w:numPr>
        <w:rPr>
          <w:rFonts w:ascii="Times New Roman" w:hAnsi="Times New Roman"/>
          <w:sz w:val="20"/>
          <w:szCs w:val="20"/>
          <w:lang w:val="en-US"/>
        </w:rPr>
      </w:pPr>
      <w:r>
        <w:rPr>
          <w:rFonts w:ascii="Times New Roman" w:hAnsi="Times New Roman"/>
          <w:sz w:val="20"/>
          <w:szCs w:val="20"/>
          <w:rtl w:val="0"/>
          <w:lang w:val="en-US"/>
        </w:rPr>
        <w:t xml:space="preserve">Processing personal data for purposes </w:t>
      </w:r>
      <w:r>
        <w:rPr>
          <w:rFonts w:ascii="Times New Roman" w:hAnsi="Times New Roman"/>
          <w:sz w:val="20"/>
          <w:szCs w:val="20"/>
          <w:rtl w:val="0"/>
        </w:rPr>
        <w:t>other than</w:t>
      </w:r>
      <w:r>
        <w:rPr>
          <w:rFonts w:ascii="Times New Roman" w:hAnsi="Times New Roman"/>
          <w:sz w:val="20"/>
          <w:szCs w:val="20"/>
          <w:rtl w:val="0"/>
          <w:lang w:val="en-US"/>
        </w:rPr>
        <w:t xml:space="preserve"> those required for the educational process requires your consent.</w:t>
      </w:r>
    </w:p>
    <w:p>
      <w:pPr>
        <w:pStyle w:val="Treść"/>
        <w:numPr>
          <w:ilvl w:val="0"/>
          <w:numId w:val="1"/>
        </w:numPr>
        <w:rPr>
          <w:rFonts w:ascii="Times New Roman" w:hAnsi="Times New Roman"/>
          <w:sz w:val="20"/>
          <w:szCs w:val="20"/>
          <w:lang w:val="en-US"/>
        </w:rPr>
      </w:pPr>
      <w:r>
        <w:rPr>
          <w:rFonts w:ascii="Times New Roman" w:hAnsi="Times New Roman"/>
          <w:sz w:val="20"/>
          <w:szCs w:val="20"/>
          <w:rtl w:val="0"/>
          <w:lang w:val="en-US"/>
        </w:rPr>
        <w:t>Your personal data will not be transferred to third countries or international organi</w:t>
      </w:r>
      <w:r>
        <w:rPr>
          <w:rFonts w:ascii="Times New Roman" w:hAnsi="Times New Roman"/>
          <w:sz w:val="20"/>
          <w:szCs w:val="20"/>
          <w:rtl w:val="0"/>
        </w:rPr>
        <w:t>s</w:t>
      </w:r>
      <w:r>
        <w:rPr>
          <w:rFonts w:ascii="Times New Roman" w:hAnsi="Times New Roman"/>
          <w:sz w:val="20"/>
          <w:szCs w:val="20"/>
          <w:rtl w:val="0"/>
          <w:lang w:val="fr-FR"/>
        </w:rPr>
        <w:t>ations.</w:t>
      </w:r>
    </w:p>
    <w:p>
      <w:pPr>
        <w:pStyle w:val="Treść"/>
        <w:numPr>
          <w:ilvl w:val="0"/>
          <w:numId w:val="1"/>
        </w:numPr>
        <w:rPr>
          <w:rFonts w:ascii="Times New Roman" w:hAnsi="Times New Roman"/>
          <w:sz w:val="20"/>
          <w:szCs w:val="20"/>
          <w:lang w:val="en-US"/>
        </w:rPr>
      </w:pPr>
      <w:r>
        <w:rPr>
          <w:rFonts w:ascii="Times New Roman" w:hAnsi="Times New Roman"/>
          <w:sz w:val="20"/>
          <w:szCs w:val="20"/>
          <w:rtl w:val="0"/>
          <w:lang w:val="en-US"/>
        </w:rPr>
        <w:t>The recipients of your data are authori</w:t>
      </w:r>
      <w:r>
        <w:rPr>
          <w:rFonts w:ascii="Times New Roman" w:hAnsi="Times New Roman"/>
          <w:sz w:val="20"/>
          <w:szCs w:val="20"/>
          <w:rtl w:val="0"/>
        </w:rPr>
        <w:t>s</w:t>
      </w:r>
      <w:r>
        <w:rPr>
          <w:rFonts w:ascii="Times New Roman" w:hAnsi="Times New Roman"/>
          <w:sz w:val="20"/>
          <w:szCs w:val="20"/>
          <w:rtl w:val="0"/>
          <w:lang w:val="en-US"/>
        </w:rPr>
        <w:t>ed employees of the University, the Ministry of Science and Higher Education, entities and individuals providing insurance, legal services, and other services to the Controller. The recipients of the data also include institutions and entities legally authori</w:t>
      </w:r>
      <w:r>
        <w:rPr>
          <w:rFonts w:ascii="Times New Roman" w:hAnsi="Times New Roman"/>
          <w:sz w:val="20"/>
          <w:szCs w:val="20"/>
          <w:rtl w:val="0"/>
        </w:rPr>
        <w:t>s</w:t>
      </w:r>
      <w:r>
        <w:rPr>
          <w:rFonts w:ascii="Times New Roman" w:hAnsi="Times New Roman"/>
          <w:sz w:val="20"/>
          <w:szCs w:val="20"/>
          <w:rtl w:val="0"/>
          <w:lang w:val="en-US"/>
        </w:rPr>
        <w:t>ed to receive your data based on applicable laws.</w:t>
      </w:r>
    </w:p>
    <w:p>
      <w:pPr>
        <w:pStyle w:val="Treść"/>
        <w:numPr>
          <w:ilvl w:val="0"/>
          <w:numId w:val="1"/>
        </w:numPr>
        <w:rPr>
          <w:rFonts w:ascii="Times New Roman" w:hAnsi="Times New Roman"/>
          <w:sz w:val="20"/>
          <w:szCs w:val="20"/>
          <w:lang w:val="en-US"/>
        </w:rPr>
      </w:pPr>
      <w:r>
        <w:rPr>
          <w:rFonts w:ascii="Times New Roman" w:hAnsi="Times New Roman"/>
          <w:sz w:val="20"/>
          <w:szCs w:val="20"/>
          <w:rtl w:val="0"/>
          <w:lang w:val="en-US"/>
        </w:rPr>
        <w:t>Your personal data will be stored for the duration of this recruitment process, but no longer than 6 months from the date of its submission. In case of admission, your data will be stored in accordance with the course of study and then archived for 50 years [Act of July 14, 1983, on the National Archival Resources and Archives, Journal of Laws 2020, item 164, as amended].</w:t>
      </w:r>
    </w:p>
    <w:p>
      <w:pPr>
        <w:pStyle w:val="Treść"/>
        <w:numPr>
          <w:ilvl w:val="0"/>
          <w:numId w:val="1"/>
        </w:numPr>
        <w:rPr>
          <w:rFonts w:ascii="Times New Roman" w:hAnsi="Times New Roman"/>
          <w:sz w:val="20"/>
          <w:szCs w:val="20"/>
          <w:lang w:val="en-US"/>
        </w:rPr>
      </w:pPr>
      <w:r>
        <w:rPr>
          <w:rFonts w:ascii="Times New Roman" w:hAnsi="Times New Roman"/>
          <w:sz w:val="20"/>
          <w:szCs w:val="20"/>
          <w:rtl w:val="0"/>
          <w:lang w:val="en-US"/>
        </w:rPr>
        <w:t>You have the right to:</w:t>
      </w:r>
    </w:p>
    <w:p>
      <w:pPr>
        <w:pStyle w:val="Treść"/>
        <w:numPr>
          <w:ilvl w:val="1"/>
          <w:numId w:val="1"/>
        </w:numPr>
        <w:rPr>
          <w:rFonts w:ascii="Times New Roman" w:hAnsi="Times New Roman"/>
          <w:sz w:val="20"/>
          <w:szCs w:val="20"/>
        </w:rPr>
      </w:pPr>
      <w:r>
        <w:rPr>
          <w:rFonts w:ascii="Times New Roman" w:hAnsi="Times New Roman"/>
          <w:sz w:val="20"/>
          <w:szCs w:val="20"/>
          <w:rtl w:val="0"/>
        </w:rPr>
        <w:t>a</w:t>
      </w:r>
      <w:r>
        <w:rPr>
          <w:rFonts w:ascii="Times New Roman" w:hAnsi="Times New Roman"/>
          <w:sz w:val="20"/>
          <w:szCs w:val="20"/>
          <w:rtl w:val="0"/>
          <w:lang w:val="en-US"/>
        </w:rPr>
        <w:t>ccess your personal data (Article 15 of the GDPR),</w:t>
      </w:r>
    </w:p>
    <w:p>
      <w:pPr>
        <w:pStyle w:val="Treść"/>
        <w:numPr>
          <w:ilvl w:val="1"/>
          <w:numId w:val="1"/>
        </w:numPr>
        <w:rPr>
          <w:rFonts w:ascii="Times New Roman" w:hAnsi="Times New Roman"/>
          <w:sz w:val="20"/>
          <w:szCs w:val="20"/>
        </w:rPr>
      </w:pPr>
      <w:r>
        <w:rPr>
          <w:rFonts w:ascii="Times New Roman" w:hAnsi="Times New Roman"/>
          <w:sz w:val="20"/>
          <w:szCs w:val="20"/>
          <w:rtl w:val="0"/>
        </w:rPr>
        <w:t>r</w:t>
      </w:r>
      <w:r>
        <w:rPr>
          <w:rFonts w:ascii="Times New Roman" w:hAnsi="Times New Roman"/>
          <w:sz w:val="20"/>
          <w:szCs w:val="20"/>
          <w:rtl w:val="0"/>
          <w:lang w:val="en-US"/>
        </w:rPr>
        <w:t>ectify your personal data (Article 16 of the GDPR),</w:t>
      </w:r>
    </w:p>
    <w:p>
      <w:pPr>
        <w:pStyle w:val="Treść"/>
        <w:numPr>
          <w:ilvl w:val="1"/>
          <w:numId w:val="1"/>
        </w:numPr>
        <w:rPr>
          <w:rFonts w:ascii="Times New Roman" w:hAnsi="Times New Roman"/>
          <w:sz w:val="20"/>
          <w:szCs w:val="20"/>
        </w:rPr>
      </w:pPr>
      <w:r>
        <w:rPr>
          <w:rFonts w:ascii="Times New Roman" w:hAnsi="Times New Roman"/>
          <w:sz w:val="20"/>
          <w:szCs w:val="20"/>
          <w:rtl w:val="0"/>
        </w:rPr>
        <w:t>e</w:t>
      </w:r>
      <w:r>
        <w:rPr>
          <w:rFonts w:ascii="Times New Roman" w:hAnsi="Times New Roman"/>
          <w:sz w:val="20"/>
          <w:szCs w:val="20"/>
          <w:rtl w:val="0"/>
          <w:lang w:val="en-US"/>
        </w:rPr>
        <w:t>rase your personal data (Article 17 of the GDPR),</w:t>
      </w:r>
    </w:p>
    <w:p>
      <w:pPr>
        <w:pStyle w:val="Treść"/>
        <w:numPr>
          <w:ilvl w:val="1"/>
          <w:numId w:val="1"/>
        </w:numPr>
        <w:rPr>
          <w:rFonts w:ascii="Times New Roman" w:hAnsi="Times New Roman"/>
          <w:sz w:val="20"/>
          <w:szCs w:val="20"/>
        </w:rPr>
      </w:pPr>
      <w:r>
        <w:rPr>
          <w:rFonts w:ascii="Times New Roman" w:hAnsi="Times New Roman"/>
          <w:sz w:val="20"/>
          <w:szCs w:val="20"/>
          <w:rtl w:val="0"/>
        </w:rPr>
        <w:t>r</w:t>
      </w:r>
      <w:r>
        <w:rPr>
          <w:rFonts w:ascii="Times New Roman" w:hAnsi="Times New Roman"/>
          <w:sz w:val="20"/>
          <w:szCs w:val="20"/>
          <w:rtl w:val="0"/>
          <w:lang w:val="en-US"/>
        </w:rPr>
        <w:t>equest the restriction of the processing of your personal data, subject to the cases mentioned in Article 18(2) of the GDPR; the right to restrict processing does not apply to storage aimed at ensuring the use of legal remedies or protecting the rights of another natural or legal person, or for important reasons of public interest of the European Union or a Member State,</w:t>
      </w:r>
    </w:p>
    <w:p>
      <w:pPr>
        <w:pStyle w:val="Treść"/>
        <w:numPr>
          <w:ilvl w:val="1"/>
          <w:numId w:val="1"/>
        </w:numPr>
        <w:rPr>
          <w:rFonts w:ascii="Times New Roman" w:hAnsi="Times New Roman"/>
          <w:sz w:val="20"/>
          <w:szCs w:val="20"/>
        </w:rPr>
      </w:pPr>
      <w:r>
        <w:rPr>
          <w:rFonts w:ascii="Times New Roman" w:hAnsi="Times New Roman"/>
          <w:sz w:val="20"/>
          <w:szCs w:val="20"/>
          <w:rtl w:val="0"/>
        </w:rPr>
        <w:t>l</w:t>
      </w:r>
      <w:r>
        <w:rPr>
          <w:rFonts w:ascii="Times New Roman" w:hAnsi="Times New Roman"/>
          <w:sz w:val="20"/>
          <w:szCs w:val="20"/>
          <w:rtl w:val="0"/>
          <w:lang w:val="en-US"/>
        </w:rPr>
        <w:t>odge a complaint with the President of the Personal Data Protection Office if you believe that the processing of your personal data violates the provisions of the GDPR.</w:t>
      </w:r>
    </w:p>
    <w:p>
      <w:pPr>
        <w:pStyle w:val="Treść"/>
        <w:rPr>
          <w:rFonts w:ascii="Times New Roman" w:cs="Times New Roman" w:hAnsi="Times New Roman" w:eastAsia="Times New Roman"/>
          <w:sz w:val="20"/>
          <w:szCs w:val="20"/>
        </w:rPr>
      </w:pPr>
    </w:p>
    <w:p>
      <w:pPr>
        <w:pStyle w:val="Treść"/>
        <w:numPr>
          <w:ilvl w:val="0"/>
          <w:numId w:val="2"/>
        </w:numPr>
        <w:rPr>
          <w:rFonts w:ascii="Times New Roman" w:hAnsi="Times New Roman"/>
          <w:sz w:val="20"/>
          <w:szCs w:val="20"/>
          <w:lang w:val="en-US"/>
        </w:rPr>
      </w:pPr>
      <w:r>
        <w:rPr>
          <w:rFonts w:ascii="Times New Roman" w:hAnsi="Times New Roman"/>
          <w:sz w:val="20"/>
          <w:szCs w:val="20"/>
          <w:rtl w:val="0"/>
          <w:lang w:val="en-US"/>
        </w:rPr>
        <w:t xml:space="preserve">If </w:t>
      </w:r>
      <w:r>
        <w:rPr>
          <w:rFonts w:ascii="Times New Roman" w:hAnsi="Times New Roman"/>
          <w:sz w:val="20"/>
          <w:szCs w:val="20"/>
          <w:rtl w:val="0"/>
        </w:rPr>
        <w:t xml:space="preserve">the </w:t>
      </w:r>
      <w:r>
        <w:rPr>
          <w:rFonts w:ascii="Times New Roman" w:hAnsi="Times New Roman"/>
          <w:sz w:val="20"/>
          <w:szCs w:val="20"/>
          <w:rtl w:val="0"/>
          <w:lang w:val="en-US"/>
        </w:rPr>
        <w:t xml:space="preserve">processing is based on Article 6(1)(a) or Article 9(2)(a) of the GDPR (consent), you have the right to withdraw </w:t>
      </w:r>
      <w:r>
        <w:rPr>
          <w:rFonts w:ascii="Times New Roman" w:hAnsi="Times New Roman"/>
          <w:sz w:val="20"/>
          <w:szCs w:val="20"/>
          <w:rtl w:val="0"/>
        </w:rPr>
        <w:t xml:space="preserve">your </w:t>
      </w:r>
      <w:r>
        <w:rPr>
          <w:rFonts w:ascii="Times New Roman" w:hAnsi="Times New Roman"/>
          <w:sz w:val="20"/>
          <w:szCs w:val="20"/>
          <w:rtl w:val="0"/>
          <w:lang w:val="en-US"/>
        </w:rPr>
        <w:t xml:space="preserve">consent at any time without affecting the lawfulness of </w:t>
      </w:r>
      <w:r>
        <w:rPr>
          <w:rFonts w:ascii="Times New Roman" w:hAnsi="Times New Roman"/>
          <w:sz w:val="20"/>
          <w:szCs w:val="20"/>
          <w:rtl w:val="0"/>
        </w:rPr>
        <w:t xml:space="preserve">the </w:t>
      </w:r>
      <w:r>
        <w:rPr>
          <w:rFonts w:ascii="Times New Roman" w:hAnsi="Times New Roman"/>
          <w:sz w:val="20"/>
          <w:szCs w:val="20"/>
          <w:rtl w:val="0"/>
          <w:lang w:val="en-US"/>
        </w:rPr>
        <w:t>processing based on consent before its withdrawal. A statement of withdrawal of consent must be submitted in writing to the Data Controller's address or electronically to the email address: IOD@adm.uz.zgora.pl.</w:t>
      </w:r>
    </w:p>
    <w:p>
      <w:pPr>
        <w:pStyle w:val="Treść"/>
        <w:numPr>
          <w:ilvl w:val="0"/>
          <w:numId w:val="2"/>
        </w:numPr>
        <w:rPr>
          <w:rFonts w:ascii="Times New Roman" w:hAnsi="Times New Roman"/>
          <w:sz w:val="20"/>
          <w:szCs w:val="20"/>
          <w:lang w:val="en-US"/>
        </w:rPr>
      </w:pPr>
      <w:r>
        <w:rPr>
          <w:rFonts w:ascii="Times New Roman" w:hAnsi="Times New Roman"/>
          <w:sz w:val="20"/>
          <w:szCs w:val="20"/>
          <w:rtl w:val="0"/>
          <w:lang w:val="en-US"/>
        </w:rPr>
        <w:t>Your data will not be processed in an automated manner, including profiling.</w:t>
      </w:r>
    </w:p>
    <w:sectPr>
      <w:headerReference w:type="default" r:id="rId4"/>
      <w:footerReference w:type="default" r:id="rId5"/>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lvl w:ilvl="0">
      <w:start w:val="1"/>
      <w:numFmt w:val="decimal"/>
      <w:suff w:val="tab"/>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0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start w:val="1"/>
      <w:numFmt w:val="lowerLetter"/>
      <w:suff w:val="tab"/>
      <w:lvlText w:val="%3)"/>
      <w:lvlJc w:val="left"/>
      <w:pPr>
        <w:ind w:left="18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start w:val="1"/>
      <w:numFmt w:val="lowerLetter"/>
      <w:suff w:val="tab"/>
      <w:lvlText w:val="%4)"/>
      <w:lvlJc w:val="left"/>
      <w:pPr>
        <w:ind w:left="25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start w:val="1"/>
      <w:numFmt w:val="lowerLetter"/>
      <w:suff w:val="tab"/>
      <w:lvlText w:val="%5)"/>
      <w:lvlJc w:val="left"/>
      <w:pPr>
        <w:ind w:left="32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start w:val="1"/>
      <w:numFmt w:val="lowerLetter"/>
      <w:suff w:val="tab"/>
      <w:lvlText w:val="%6)"/>
      <w:lvlJc w:val="left"/>
      <w:pPr>
        <w:ind w:left="39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start w:val="1"/>
      <w:numFmt w:val="lowerLetter"/>
      <w:suff w:val="tab"/>
      <w:lvlText w:val="%7)"/>
      <w:lvlJc w:val="left"/>
      <w:pPr>
        <w:ind w:left="46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start w:val="1"/>
      <w:numFmt w:val="lowerLetter"/>
      <w:suff w:val="tab"/>
      <w:lvlText w:val="%8)"/>
      <w:lvlJc w:val="left"/>
      <w:pPr>
        <w:ind w:left="54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start w:val="1"/>
      <w:numFmt w:val="lowerLetter"/>
      <w:suff w:val="tab"/>
      <w:lvlText w:val="%9)"/>
      <w:lvlJc w:val="left"/>
      <w:pPr>
        <w:ind w:left="61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num w:numId="1">
    <w:abstractNumId w:val="0"/>
  </w:num>
  <w:num w:numId="2">
    <w:abstractNumId w:val="0"/>
    <w:lvlOverride w:ilvl="0">
      <w:startOverride w:val="11"/>
      <w:lvl w:ilvl="0">
        <w:start w:val="11"/>
        <w:numFmt w:val="decimal"/>
        <w:suff w:val="tab"/>
        <w:lvlText w:val="%1)"/>
        <w:lvlJc w:val="left"/>
        <w:pPr>
          <w:ind w:left="3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suff w:val="tab"/>
        <w:lvlText w:val="%2)"/>
        <w:lvlJc w:val="left"/>
        <w:pPr>
          <w:ind w:left="10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suff w:val="tab"/>
        <w:lvlText w:val="%3)"/>
        <w:lvlJc w:val="left"/>
        <w:pPr>
          <w:ind w:left="18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suff w:val="tab"/>
        <w:lvlText w:val="%4)"/>
        <w:lvlJc w:val="left"/>
        <w:pPr>
          <w:ind w:left="25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suff w:val="tab"/>
        <w:lvlText w:val="%5)"/>
        <w:lvlJc w:val="left"/>
        <w:pPr>
          <w:ind w:left="32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suff w:val="tab"/>
        <w:lvlText w:val="%6)"/>
        <w:lvlJc w:val="left"/>
        <w:pPr>
          <w:ind w:left="39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suff w:val="tab"/>
        <w:lvlText w:val="%7)"/>
        <w:lvlJc w:val="left"/>
        <w:pPr>
          <w:ind w:left="46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suff w:val="tab"/>
        <w:lvlText w:val="%8)"/>
        <w:lvlJc w:val="left"/>
        <w:pPr>
          <w:ind w:left="54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suff w:val="tab"/>
        <w:lvlText w:val="%9)"/>
        <w:lvlJc w:val="left"/>
        <w:pPr>
          <w:ind w:left="61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polski" w:val="‘“(〔[{〈《「『【⦅〘〖«〝︵︷︹︻︽︿﹁﹃﹇﹙﹛﹝｢"/>
  <w:noLineBreaksBefore w:lang="polski"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Treść">
    <w:name w:val="Treść"/>
    <w:next w:val="Treść"/>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lang w:val="en-US"/>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